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Ttulo1"/>
        <w:spacing w:lineRule="auto" w:line="276"/>
        <w:jc w:val="center"/>
        <w:rPr>
          <w:rFonts w:ascii="Arial" w:hAnsi="Arial" w:eastAsia="Arial" w:cs="Arial"/>
          <w:sz w:val="24"/>
          <w:szCs w:val="24"/>
        </w:rPr>
      </w:pPr>
      <w:bookmarkStart w:id="0" w:name="_heading=h.ljjyxp50i09m"/>
      <w:bookmarkEnd w:id="0"/>
      <w:r>
        <w:rPr>
          <w:rFonts w:eastAsia="Arial" w:cs="Arial" w:ascii="Arial" w:hAnsi="Arial"/>
          <w:sz w:val="24"/>
          <w:szCs w:val="24"/>
        </w:rPr>
        <w:t>DOCUMENTO DE FORMALIZAÇÃO DE DEMANDA (DFD)</w:t>
      </w:r>
    </w:p>
    <w:p>
      <w:pPr>
        <w:pStyle w:val="LOnormal"/>
        <w:spacing w:lineRule="auto" w:line="276" w:before="0" w:after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normal"/>
        <w:spacing w:lineRule="auto" w:line="276" w:before="0" w:after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tbl>
      <w:tblPr>
        <w:tblStyle w:val="Table1"/>
        <w:tblW w:w="907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73"/>
      </w:tblGrid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1. Órgão Requisitante (Diretoria/Secretaria):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color w:val="FF0000"/>
                <w:sz w:val="22"/>
                <w:szCs w:val="22"/>
              </w:rPr>
              <w:t>xxxxxxxxxxxxxx</w:t>
            </w:r>
          </w:p>
        </w:tc>
      </w:tr>
    </w:tbl>
    <w:p>
      <w:pPr>
        <w:pStyle w:val="LOnormal"/>
        <w:spacing w:lineRule="auto" w:line="276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tbl>
      <w:tblPr>
        <w:tblStyle w:val="Table2"/>
        <w:tblW w:w="907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73"/>
      </w:tblGrid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2. Descrição da necessidade:</w:t>
            </w:r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Arial" w:hAnsi="Arial" w:eastAsia="Arial" w:cs="Arial"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color w:val="FF0000"/>
                <w:sz w:val="22"/>
                <w:szCs w:val="22"/>
              </w:rPr>
              <w:t>Neste item, é importante descrever de forma clara e objetiva a necessidade da compra ou contratação, destacando o problema existente e identificando a verdadeira necessidade que ele causa. Além disso, é essencial mencionar o objetivo que se pretende alcançar com essa aquisição ou contratação.</w:t>
            </w:r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Arial" w:hAnsi="Arial" w:eastAsia="Arial" w:cs="Arial"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color w:val="FF0000"/>
                <w:sz w:val="22"/>
                <w:szCs w:val="22"/>
              </w:rPr>
              <w:t>Para isso, comece abordando o problema em si, explicando qual é a situação atual que demanda uma solução. Destaque os aspectos negativos dessa situação e como ela impacta as atividades ou processos envolvidos.</w:t>
            </w:r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Arial" w:hAnsi="Arial" w:eastAsia="Arial" w:cs="Arial"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color w:val="FF0000"/>
                <w:sz w:val="22"/>
                <w:szCs w:val="22"/>
              </w:rPr>
              <w:t>Em seguida, identifique a real necessidade gerada por esse problema. Mostre por que é fundamental tomar uma ação específica para solucionar ou mitigar esse problema. Explique as consequências negativas de não agir e como a contratação pode trazer benefícios ou melhorias significativas.</w:t>
            </w:r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Arial" w:hAnsi="Arial" w:eastAsia="Arial" w:cs="Arial"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color w:val="FF0000"/>
                <w:sz w:val="22"/>
                <w:szCs w:val="22"/>
              </w:rPr>
              <w:t>Por fim, mencione claramente o que se almeja alcançar com essa contratação ou compra. Descreva os resultados esperados, os objetivos que devem ser alcançados e como a aquisição do produto ou serviço em questão contribuirá para resolver o problema identificado.</w:t>
            </w:r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Arial" w:hAnsi="Arial" w:eastAsia="Arial" w:cs="Arial"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color w:val="FF0000"/>
                <w:sz w:val="22"/>
                <w:szCs w:val="22"/>
              </w:rPr>
              <w:t>Lembre-se de utilizar uma linguagem simples e acessível, evitando jargões ou termos técnicos complexos. O objetivo é fazer com que qualquer pessoa compreenda facilmente a necessidade da compra ou contratação, o problema que ela visa resolver e os benefícios que serão alcançados.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LOnormal"/>
        <w:spacing w:lineRule="auto" w:line="276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tbl>
      <w:tblPr>
        <w:tblStyle w:val="Table3"/>
        <w:tblW w:w="907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73"/>
      </w:tblGrid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3. Soluções existentes no mercado: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color w:val="FF0000"/>
                <w:sz w:val="22"/>
                <w:szCs w:val="22"/>
              </w:rPr>
              <w:t>Essa etapa envolve analisar diferentes opções disponíveis e justificar tecnicamente e/ou economicamente a escolha da solução a ser contratada. É importante pesquisar todas as soluções oferecidas pelo mercado que possam atender à demanda, inclusive considerando se o próprio município tem capacidade de suprir a necessidade. Nessa fase também avaliamos as vantagens e desvantagens de cada solução.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color w:val="FF0000"/>
                <w:sz w:val="22"/>
                <w:szCs w:val="22"/>
              </w:rPr>
              <w:t xml:space="preserve">Ao analisar o mercado, buscamos identificar as possíveis alternativas para resolver o problema, a fim de encontrar a melhor forma de atender às necessidades do órgão solicitante. Isso envolve decisões como comprar ou alugar, contratar manutenção com peças inclusas ou separadamente, escolher prazos e modelos de garantia, e examinar os tipos de materiais disponíveis, entre outras opções. Essas soluções devem ser avaliadas em conjunto com a relação custo/benefício, para que, ao final, seja escolhida a opção de compra, contratação ou execução (direta ou indireta) que melhor atenda às necessidades do município, em consonância com o interesse público. 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i/>
                <w:color w:val="FF0000"/>
                <w:sz w:val="22"/>
                <w:szCs w:val="22"/>
              </w:rPr>
              <w:t>*Concluir com uma explicação que deixe claro que o objeto da contratação é a solução que melhor atende à necessidade descrita no item 2.</w:t>
            </w:r>
          </w:p>
        </w:tc>
      </w:tr>
    </w:tbl>
    <w:p>
      <w:pPr>
        <w:pStyle w:val="LOnormal"/>
        <w:spacing w:lineRule="auto" w:line="276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tbl>
      <w:tblPr>
        <w:tblStyle w:val="Table4"/>
        <w:tblW w:w="907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73"/>
      </w:tblGrid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4. Objeto da Contratação: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color w:val="FF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22"/>
              </w:rPr>
              <w:t xml:space="preserve">A descrição do objeto deve trazer, resumidamente, informações que definam o produto, serviço ou obra a ser contratado, especificado, características técnicas, quantidades, prazos, local de entrega ou execução, quando estas informações forem relevantes para o reconhecimento do objeto. </w:t>
            </w:r>
            <w:r>
              <w:rPr>
                <w:rFonts w:eastAsia="Arial" w:cs="Arial" w:ascii="Arial" w:hAnsi="Arial"/>
                <w:b/>
                <w:color w:val="FF0000"/>
                <w:sz w:val="22"/>
                <w:szCs w:val="22"/>
              </w:rPr>
              <w:t>Observar a conclusão do item 3 (coesão).</w:t>
            </w:r>
          </w:p>
        </w:tc>
      </w:tr>
    </w:tbl>
    <w:p>
      <w:pPr>
        <w:pStyle w:val="LOnormal"/>
        <w:spacing w:lineRule="auto" w:line="276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tbl>
      <w:tblPr>
        <w:tblStyle w:val="Table5"/>
        <w:tblW w:w="907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73"/>
      </w:tblGrid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5. Quantidade a ser contratada:</w:t>
            </w:r>
          </w:p>
          <w:p>
            <w:pPr>
              <w:pStyle w:val="LOnormal"/>
              <w:widowControl w:val="false"/>
              <w:spacing w:lineRule="auto" w:line="276"/>
              <w:ind w:hanging="2"/>
              <w:jc w:val="both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color w:val="FF0000"/>
                <w:sz w:val="22"/>
                <w:szCs w:val="22"/>
                <w:highlight w:val="white"/>
              </w:rPr>
              <w:t>Na descrição da quantidade necessária, é importante incluir não apenas o número em si, mas também os motivos práticos que levaram o órgão requisitante a determinar esse quantitativo específico. Por exemplo, o histórico de consumo é um fator relevante a ser considerado. Ao analisar o consumo passado, é possível identificar padrões e estimar a quantidade necessária para atender às demandas futuras de forma adequada. Isso evita excessos ou falta de materiais, proporcionando um planejamento mais eficiente. Outro aspecto a ser mencionado é a interdependência com outras contratações. Em alguns casos, é vantajoso agrupar demandas semelhantes de diferentes setores ou órgãos, a fim de obter economia de escala. Ao mencionar essa interdependência, é possível demonstrar como o quantitativo determinado está alinhado a uma estratégia de otimização de recursos e redução de custos.</w:t>
            </w:r>
          </w:p>
        </w:tc>
      </w:tr>
    </w:tbl>
    <w:p>
      <w:pPr>
        <w:pStyle w:val="LOnormal"/>
        <w:spacing w:lineRule="auto" w:line="276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tbl>
      <w:tblPr>
        <w:tblStyle w:val="Table6"/>
        <w:tblW w:w="907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73"/>
      </w:tblGrid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b/>
                <w:b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6</w:t>
            </w:r>
            <w:r>
              <w:rPr>
                <w:rFonts w:eastAsia="Arial" w:cs="Arial" w:ascii="Arial" w:hAnsi="Arial"/>
                <w:b/>
                <w:sz w:val="22"/>
                <w:szCs w:val="22"/>
                <w:highlight w:val="white"/>
              </w:rPr>
              <w:t>. Requisitos da contratação: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b/>
                <w:b/>
                <w:i/>
                <w:i/>
                <w:color w:val="FF0000"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i/>
                <w:color w:val="FF0000"/>
                <w:sz w:val="22"/>
                <w:szCs w:val="22"/>
                <w:highlight w:val="white"/>
              </w:rPr>
              <w:t xml:space="preserve">Aqui, você precisa listar quais são os elementos essenciais que o item que você pretende comprar/contratar deve ter para atender às suas necessidades. Isso inclui questões técnicas ou requisitos mínimos de qualidade que permitem selecionar a proposta mais vantajosa. Se possível, também é importante incluir critérios e práticas sustentáveis que devem ser considerados como parte das especificações técnicas do item ou como obrigações da empresa contratada. </w:t>
            </w:r>
            <w:r>
              <w:rPr>
                <w:rFonts w:eastAsia="Arial" w:cs="Arial" w:ascii="Arial" w:hAnsi="Arial"/>
                <w:b/>
                <w:i/>
                <w:color w:val="FF0000"/>
                <w:sz w:val="22"/>
                <w:szCs w:val="22"/>
                <w:highlight w:val="white"/>
              </w:rPr>
              <w:t>Em caso do não preenchimento deste campo, devem ser apresentadas as devidas justificativas.</w:t>
            </w:r>
          </w:p>
          <w:p>
            <w:pPr>
              <w:pStyle w:val="LOnormal"/>
              <w:widowControl w:val="false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LOnormal"/>
        <w:spacing w:lineRule="auto" w:line="276" w:before="0" w:after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tbl>
      <w:tblPr>
        <w:tblStyle w:val="Table7"/>
        <w:tblW w:w="907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73"/>
      </w:tblGrid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b/>
                <w:b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7. </w:t>
            </w:r>
            <w:r>
              <w:rPr>
                <w:rFonts w:eastAsia="Arial" w:cs="Arial" w:ascii="Arial" w:hAnsi="Arial"/>
                <w:b/>
                <w:sz w:val="22"/>
                <w:szCs w:val="22"/>
                <w:highlight w:val="white"/>
              </w:rPr>
              <w:t>Justificativa para o parcelamento ou não da solução e indicação de contratações correlatas e/ou interdependentes:</w:t>
            </w:r>
          </w:p>
          <w:p>
            <w:pPr>
              <w:pStyle w:val="LOnormal"/>
              <w:widowControl w:val="false"/>
              <w:spacing w:lineRule="auto" w:line="276"/>
              <w:ind w:hanging="2"/>
              <w:jc w:val="both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22"/>
                <w:highlight w:val="white"/>
              </w:rPr>
              <w:t>A regra é o parcelamento do objeto e deve haver justificativa quando este não for adotado. Também é necessário informar se há contratações que guardam relação/afinidade com o objeto da compra/contratação pretendida, sejam elas já realizadas, ou contratações futuras, para demonstrar o alinhamento entre a contratação e o planejamento.</w:t>
            </w:r>
          </w:p>
        </w:tc>
      </w:tr>
    </w:tbl>
    <w:p>
      <w:pPr>
        <w:pStyle w:val="LOnormal"/>
        <w:spacing w:lineRule="auto" w:line="276" w:before="0" w:after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tbl>
      <w:tblPr>
        <w:tblStyle w:val="Table8"/>
        <w:tblW w:w="907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73"/>
      </w:tblGrid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8. Valor estimado: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color w:val="FF0000"/>
                <w:sz w:val="22"/>
                <w:szCs w:val="22"/>
                <w:highlight w:val="white"/>
              </w:rPr>
              <w:t>Neste item, você precisa calcular o valor do contrato, apresentando os preços de referência unitários, memórias de cálculos e documentos de suporte, quando houver.</w:t>
            </w:r>
          </w:p>
        </w:tc>
      </w:tr>
    </w:tbl>
    <w:p>
      <w:pPr>
        <w:pStyle w:val="LOnormal"/>
        <w:spacing w:lineRule="auto" w:line="276" w:before="0" w:after="0"/>
        <w:jc w:val="both"/>
        <w:rPr>
          <w:rFonts w:ascii="Arial" w:hAnsi="Arial" w:eastAsia="Arial" w:cs="Arial"/>
          <w:i/>
          <w:i/>
          <w:color w:val="FF0000"/>
          <w:sz w:val="22"/>
          <w:szCs w:val="22"/>
        </w:rPr>
      </w:pPr>
      <w:r>
        <w:rPr>
          <w:rFonts w:eastAsia="Arial" w:cs="Arial" w:ascii="Arial" w:hAnsi="Arial"/>
          <w:i/>
          <w:color w:val="FF0000"/>
          <w:sz w:val="22"/>
          <w:szCs w:val="22"/>
        </w:rPr>
      </w:r>
    </w:p>
    <w:tbl>
      <w:tblPr>
        <w:tblStyle w:val="Table9"/>
        <w:tblW w:w="907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73"/>
      </w:tblGrid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9. Dotação orçamentária: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22"/>
              </w:rPr>
              <w:t>xxxxxxxxxx</w:t>
            </w:r>
          </w:p>
        </w:tc>
      </w:tr>
    </w:tbl>
    <w:p>
      <w:pPr>
        <w:pStyle w:val="LOnormal"/>
        <w:spacing w:lineRule="auto" w:line="276" w:before="0" w:after="0"/>
        <w:jc w:val="both"/>
        <w:rPr>
          <w:rFonts w:ascii="Arial" w:hAnsi="Arial" w:eastAsia="Arial" w:cs="Arial"/>
          <w:i/>
          <w:i/>
          <w:sz w:val="22"/>
          <w:szCs w:val="22"/>
          <w:highlight w:val="white"/>
        </w:rPr>
      </w:pPr>
      <w:r>
        <w:rPr>
          <w:rFonts w:eastAsia="Arial" w:cs="Arial" w:ascii="Arial" w:hAnsi="Arial"/>
          <w:i/>
          <w:sz w:val="22"/>
          <w:szCs w:val="22"/>
          <w:highlight w:val="white"/>
        </w:rPr>
      </w:r>
    </w:p>
    <w:tbl>
      <w:tblPr>
        <w:tblStyle w:val="Table10"/>
        <w:tblW w:w="907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73"/>
      </w:tblGrid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highlight w:val="white"/>
              </w:rPr>
              <w:t>10. Previsão Legal da forma de contratação: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color w:val="FF0000"/>
                <w:sz w:val="22"/>
                <w:szCs w:val="22"/>
              </w:rPr>
              <w:t>Dispensa de Licitação: art. 75, inciso ____ da Lei 14.133/2021.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color w:val="FF0000"/>
                <w:sz w:val="22"/>
                <w:szCs w:val="22"/>
              </w:rPr>
              <w:t>Inexigibilidade: art. 74, inciso ____ da Lei 14.133/2021.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color w:val="FF0000"/>
                <w:sz w:val="22"/>
                <w:szCs w:val="22"/>
              </w:rPr>
              <w:t>Pregão Eletrônico: art. 28, inciso I  da Lei 14.133/2021.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Arial" w:cs="Arial" w:ascii="Arial" w:hAnsi="Arial"/>
                <w:i/>
                <w:color w:val="FF0000"/>
                <w:sz w:val="22"/>
                <w:szCs w:val="22"/>
              </w:rPr>
              <w:t>Concorrência Pública: art. 28, inciso II da Lei 14.133/2021</w:t>
            </w:r>
          </w:p>
        </w:tc>
      </w:tr>
    </w:tbl>
    <w:p>
      <w:pPr>
        <w:pStyle w:val="LOnormal"/>
        <w:spacing w:lineRule="auto" w:line="276" w:before="0" w:after="0"/>
        <w:jc w:val="both"/>
        <w:rPr>
          <w:rFonts w:ascii="Arial" w:hAnsi="Arial" w:eastAsia="Arial" w:cs="Arial"/>
          <w:i/>
          <w:i/>
          <w:sz w:val="22"/>
          <w:szCs w:val="22"/>
          <w:highlight w:val="white"/>
        </w:rPr>
      </w:pPr>
      <w:r>
        <w:rPr>
          <w:rFonts w:eastAsia="Arial" w:cs="Arial" w:ascii="Arial" w:hAnsi="Arial"/>
          <w:i/>
          <w:sz w:val="22"/>
          <w:szCs w:val="22"/>
          <w:highlight w:val="white"/>
        </w:rPr>
      </w:r>
    </w:p>
    <w:tbl>
      <w:tblPr>
        <w:tblStyle w:val="Table11"/>
        <w:tblW w:w="907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73"/>
      </w:tblGrid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11. Previsão de data em que deve ser entregue o bem ou iniciada a prestação dos serviços. 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i/>
                <w:i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22"/>
              </w:rPr>
              <w:t>xx/xx/xxxx a xx/xx/xxxx</w:t>
            </w:r>
          </w:p>
        </w:tc>
      </w:tr>
    </w:tbl>
    <w:p>
      <w:pPr>
        <w:pStyle w:val="LOnormal"/>
        <w:spacing w:lineRule="auto" w:line="276" w:before="0" w:after="0"/>
        <w:jc w:val="both"/>
        <w:rPr>
          <w:rFonts w:ascii="Arial" w:hAnsi="Arial" w:eastAsia="Arial" w:cs="Arial"/>
          <w:i/>
          <w:i/>
          <w:sz w:val="22"/>
          <w:szCs w:val="22"/>
          <w:highlight w:val="white"/>
        </w:rPr>
      </w:pPr>
      <w:r>
        <w:rPr>
          <w:rFonts w:eastAsia="Arial" w:cs="Arial" w:ascii="Arial" w:hAnsi="Arial"/>
          <w:i/>
          <w:sz w:val="22"/>
          <w:szCs w:val="22"/>
          <w:highlight w:val="white"/>
        </w:rPr>
      </w:r>
    </w:p>
    <w:tbl>
      <w:tblPr>
        <w:tblStyle w:val="Table12"/>
        <w:tblW w:w="907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73"/>
      </w:tblGrid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12. Nível de urgência :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i/>
                <w:i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22"/>
              </w:rPr>
              <w:t xml:space="preserve">(   )Baixo / (   ) Médio / (   ) Alto </w:t>
            </w:r>
          </w:p>
        </w:tc>
      </w:tr>
    </w:tbl>
    <w:p>
      <w:pPr>
        <w:pStyle w:val="LOnormal"/>
        <w:spacing w:lineRule="auto" w:line="276" w:before="0" w:after="0"/>
        <w:jc w:val="both"/>
        <w:rPr>
          <w:rFonts w:ascii="Arial" w:hAnsi="Arial" w:eastAsia="Arial" w:cs="Arial"/>
          <w:color w:val="FF0000"/>
          <w:sz w:val="22"/>
          <w:szCs w:val="22"/>
        </w:rPr>
      </w:pPr>
      <w:r>
        <w:rPr>
          <w:rFonts w:eastAsia="Arial" w:cs="Arial" w:ascii="Arial" w:hAnsi="Arial"/>
          <w:color w:val="FF0000"/>
          <w:sz w:val="22"/>
          <w:szCs w:val="22"/>
        </w:rPr>
      </w:r>
    </w:p>
    <w:tbl>
      <w:tblPr>
        <w:tblStyle w:val="Table13"/>
        <w:tblW w:w="907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73"/>
      </w:tblGrid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13. Designação da equipe de planejamento (nome/matrícula):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22"/>
              </w:rPr>
              <w:t>1.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22"/>
              </w:rPr>
              <w:t>2.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22"/>
              </w:rPr>
              <w:t>3</w:t>
            </w:r>
          </w:p>
        </w:tc>
      </w:tr>
    </w:tbl>
    <w:p>
      <w:pPr>
        <w:pStyle w:val="LOnormal"/>
        <w:spacing w:lineRule="auto" w:line="276" w:before="0" w:after="0"/>
        <w:jc w:val="both"/>
        <w:rPr>
          <w:rFonts w:ascii="Arial" w:hAnsi="Arial" w:eastAsia="Arial" w:cs="Arial"/>
          <w:color w:val="FF0000"/>
          <w:sz w:val="22"/>
          <w:szCs w:val="22"/>
        </w:rPr>
      </w:pPr>
      <w:r>
        <w:rPr>
          <w:rFonts w:eastAsia="Arial" w:cs="Arial" w:ascii="Arial" w:hAnsi="Arial"/>
          <w:color w:val="FF0000"/>
          <w:sz w:val="22"/>
          <w:szCs w:val="22"/>
        </w:rPr>
      </w:r>
    </w:p>
    <w:tbl>
      <w:tblPr>
        <w:tblStyle w:val="Table14"/>
        <w:tblW w:w="907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73"/>
      </w:tblGrid>
      <w:tr>
        <w:trPr/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14. Designação do gestor e fiscal do contrato (nome/matrícula):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22"/>
              </w:rPr>
              <w:t>1.Gestor:</w:t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color w:val="FF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FF0000"/>
                <w:sz w:val="22"/>
                <w:szCs w:val="22"/>
              </w:rPr>
              <w:t>2. Fiscal(is):</w:t>
            </w:r>
          </w:p>
        </w:tc>
      </w:tr>
    </w:tbl>
    <w:p>
      <w:pPr>
        <w:pStyle w:val="LOnormal"/>
        <w:spacing w:lineRule="auto" w:line="276" w:before="0" w:after="0"/>
        <w:ind w:lef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76"/>
        <w:ind w:firstLine="720"/>
        <w:jc w:val="both"/>
        <w:rPr>
          <w:rFonts w:ascii="Arial" w:hAnsi="Arial" w:eastAsia="Arial" w:cs="Arial"/>
          <w:sz w:val="22"/>
          <w:szCs w:val="22"/>
          <w:highlight w:val="white"/>
        </w:rPr>
      </w:pPr>
      <w:r>
        <w:rPr>
          <w:rFonts w:eastAsia="Arial" w:cs="Arial" w:ascii="Arial" w:hAnsi="Arial"/>
          <w:sz w:val="22"/>
          <w:szCs w:val="22"/>
          <w:highlight w:val="white"/>
        </w:rPr>
        <w:t>Este documento equipara-se ao Estudo Técnico Preliminar, em todos os seus efeitos.</w:t>
      </w:r>
    </w:p>
    <w:p>
      <w:pPr>
        <w:pStyle w:val="LOnormal"/>
        <w:spacing w:lineRule="auto" w:line="276"/>
        <w:ind w:firstLine="72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76"/>
        <w:ind w:firstLine="720"/>
        <w:jc w:val="both"/>
        <w:rPr>
          <w:rFonts w:ascii="Arial" w:hAnsi="Arial" w:eastAsia="Arial" w:cs="Arial"/>
          <w:sz w:val="22"/>
          <w:szCs w:val="22"/>
          <w:highlight w:val="white"/>
        </w:rPr>
      </w:pPr>
      <w:r>
        <w:rPr>
          <w:rFonts w:eastAsia="Arial" w:cs="Arial" w:ascii="Arial" w:hAnsi="Arial"/>
          <w:sz w:val="22"/>
          <w:szCs w:val="22"/>
        </w:rPr>
        <w:t xml:space="preserve">Declaro que todas as informações supramencionadas são verdadeiras e que a contratação em análise é </w:t>
      </w:r>
      <w:r>
        <w:rPr>
          <w:rFonts w:eastAsia="Arial" w:cs="Arial" w:ascii="Arial" w:hAnsi="Arial"/>
          <w:sz w:val="22"/>
          <w:szCs w:val="22"/>
          <w:highlight w:val="white"/>
        </w:rPr>
        <w:t>perfeitamente viável do ponto de vista técnico e econômico e que atende à supremacia do  interesse público.</w:t>
      </w:r>
    </w:p>
    <w:p>
      <w:pPr>
        <w:pStyle w:val="LOnormal"/>
        <w:spacing w:lineRule="auto" w:line="276"/>
        <w:ind w:firstLine="720"/>
        <w:jc w:val="both"/>
        <w:rPr>
          <w:rFonts w:ascii="Arial" w:hAnsi="Arial" w:eastAsia="Arial" w:cs="Arial"/>
          <w:sz w:val="22"/>
          <w:szCs w:val="22"/>
          <w:highlight w:val="white"/>
        </w:rPr>
      </w:pPr>
      <w:r>
        <w:rPr>
          <w:rFonts w:eastAsia="Arial" w:cs="Arial" w:ascii="Arial" w:hAnsi="Arial"/>
          <w:sz w:val="22"/>
          <w:szCs w:val="22"/>
          <w:highlight w:val="white"/>
        </w:rPr>
      </w:r>
    </w:p>
    <w:p>
      <w:pPr>
        <w:pStyle w:val="LOnormal"/>
        <w:spacing w:lineRule="auto" w:line="276" w:before="0" w:after="0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FF0000"/>
          <w:sz w:val="22"/>
          <w:szCs w:val="22"/>
        </w:rPr>
        <w:t>Local, data.</w:t>
      </w:r>
    </w:p>
    <w:p>
      <w:pPr>
        <w:pStyle w:val="LOnormal"/>
        <w:spacing w:lineRule="auto" w:line="276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spacing w:lineRule="auto" w:line="276"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color w:val="FF0000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Nome: </w:t>
      </w:r>
      <w:r>
        <w:rPr>
          <w:rFonts w:eastAsia="Arial" w:cs="Arial" w:ascii="Arial" w:hAnsi="Arial"/>
          <w:color w:val="FF0000"/>
          <w:sz w:val="22"/>
          <w:szCs w:val="22"/>
        </w:rPr>
        <w:t>xxxxxxx</w:t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Matrícula: </w:t>
      </w:r>
      <w:r>
        <w:rPr>
          <w:rFonts w:eastAsia="Arial" w:cs="Arial" w:ascii="Arial" w:hAnsi="Arial"/>
          <w:color w:val="FF0000"/>
          <w:sz w:val="22"/>
          <w:szCs w:val="22"/>
        </w:rPr>
        <w:t>xxxxxxxxxxxxx</w:t>
      </w:r>
    </w:p>
    <w:p>
      <w:pPr>
        <w:pStyle w:val="LOnormal"/>
        <w:spacing w:lineRule="auto" w:line="276" w:before="0" w:after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76" w:before="0" w:after="0"/>
        <w:jc w:val="both"/>
        <w:rPr>
          <w:rFonts w:ascii="Arial" w:hAnsi="Arial" w:eastAsia="Arial" w:cs="Arial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0" w:right="1133" w:gutter="0" w:header="1134" w:top="1700" w:footer="0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Candar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jc w:val="left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  <w:p>
    <w:pPr>
      <w:pStyle w:val="LOnormal"/>
      <w:jc w:val="left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1918335</wp:posOffset>
          </wp:positionH>
          <wp:positionV relativeFrom="paragraph">
            <wp:posOffset>-561975</wp:posOffset>
          </wp:positionV>
          <wp:extent cx="1924050" cy="86550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65505"/>
                  </a:xfrm>
                  <a:prstGeom prst="rect">
                    <a:avLst/>
                  </a:prstGeom>
                  <a:ln w="635">
                    <a:solidFill>
                      <a:srgbClr val="FFFFFF"/>
                    </a:solidFill>
                  </a:ln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Candara" w:hAnsi="Candara" w:eastAsia="Candara" w:cs="Candar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</w:pPr>
    <w:r>
      <w:rPr>
        <w:rFonts w:eastAsia="Candara" w:cs="Candara" w:ascii="Candara" w:hAnsi="Candar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 w:val="false"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LOnormal"/>
    <w:next w:val="LOnormal"/>
    <w:qFormat/>
    <w:pPr>
      <w:keepNext w:val="true"/>
      <w:widowControl w:val="false"/>
      <w:suppressAutoHyphens w:val="false"/>
      <w:spacing w:lineRule="atLeast" w:line="1"/>
      <w:ind w:left="0" w:right="0" w:hanging="0"/>
      <w:jc w:val="center"/>
      <w:textAlignment w:val="top"/>
      <w:outlineLvl w:val="0"/>
    </w:pPr>
    <w:rPr>
      <w:b/>
      <w:w w:val="100"/>
      <w:kern w:val="2"/>
      <w:position w:val="0"/>
      <w:sz w:val="28"/>
      <w:sz w:val="28"/>
      <w:szCs w:val="24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0">
    <w:name w:val="WW8Num1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>
    <w:name w:val="WW8Num2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>
    <w:name w:val="WW8Num2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>
    <w:name w:val="WW8Num2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>
    <w:name w:val="WW8Num3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>
    <w:name w:val="WW8Num3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>
    <w:name w:val="WW8Num3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">
    <w:name w:val="WW-Absatz-Standardschriftar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">
    <w:name w:val="WW-Absatz-Standardschriftart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">
    <w:name w:val="WW-Absatz-Standardschriftart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">
    <w:name w:val="WW-Absatz-Standardschriftart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">
    <w:name w:val="WW-Absatz-Standardschriftart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">
    <w:name w:val="WW-Absatz-Standardschriftart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">
    <w:name w:val="WW-Absatz-Standardschriftart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">
    <w:name w:val="WW-Absatz-Standardschriftart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">
    <w:name w:val="WW-Absatz-Standardschriftart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">
    <w:name w:val="WW-Absatz-Standardschriftart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">
    <w:name w:val="WW-Absatz-Standardschriftart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">
    <w:name w:val="WW-Absatz-Standardschriftart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">
    <w:name w:val="WW-Absatz-Standardschriftart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">
    <w:name w:val="WW-Absatz-Standardschriftart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">
    <w:name w:val="WW-Absatz-Standardschriftart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">
    <w:name w:val="WW-Absatz-Standardschriftart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">
    <w:name w:val="WW-Absatz-Standardschriftart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">
    <w:name w:val="WW-Absatz-Standardschriftart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">
    <w:name w:val="WW-Absatz-Standardschriftart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">
    <w:name w:val="WW-Absatz-Standardschriftart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1111111111111111">
    <w:name w:val="WW-Absatz-Standardschriftart1111111111111111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Smbolosdenumerao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kern w:val="2"/>
      <w:position w:val="0"/>
      <w:sz w:val="24"/>
      <w:sz w:val="24"/>
      <w:szCs w:val="24"/>
      <w:effect w:val="none"/>
      <w:vertAlign w:val="baseline"/>
      <w:em w:val="none"/>
    </w:rPr>
  </w:style>
  <w:style w:type="character" w:styleId="RodapChar">
    <w:name w:val="Rodapé Char"/>
    <w:qFormat/>
    <w:rPr>
      <w:w w:val="100"/>
      <w:kern w:val="2"/>
      <w:position w:val="0"/>
      <w:sz w:val="24"/>
      <w:sz w:val="24"/>
      <w:szCs w:val="24"/>
      <w:effect w:val="none"/>
      <w:vertAlign w:val="baseline"/>
      <w:em w:val="none"/>
    </w:rPr>
  </w:style>
  <w:style w:type="character" w:styleId="Appleconvertedspace">
    <w:name w:val="apple-converted-space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Forte">
    <w:name w:val="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Nfase">
    <w:name w:val="Ênfase"/>
    <w:qFormat/>
    <w:rPr>
      <w:i/>
      <w:iCs/>
      <w:w w:val="100"/>
      <w:position w:val="0"/>
      <w:sz w:val="24"/>
      <w:sz w:val="24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Segoe UI" w:hAnsi="Segoe UI" w:eastAsia="Lucida Sans Unicode" w:cs="Segoe UI"/>
      <w:w w:val="100"/>
      <w:kern w:val="2"/>
      <w:position w:val="0"/>
      <w:sz w:val="18"/>
      <w:sz w:val="18"/>
      <w:szCs w:val="18"/>
      <w:effect w:val="none"/>
      <w:vertAlign w:val="baseline"/>
      <w:em w:val="none"/>
      <w:lang w:eastAsia="zh-CN"/>
    </w:rPr>
  </w:style>
  <w:style w:type="character" w:styleId="Refdecomentrio1">
    <w:name w:val="Ref. de comentário1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>
    <w:name w:val="Texto de comentário Char"/>
    <w:qFormat/>
    <w:rPr>
      <w:w w:val="100"/>
      <w:kern w:val="2"/>
      <w:position w:val="0"/>
      <w:sz w:val="24"/>
      <w:sz w:val="24"/>
      <w:effect w:val="none"/>
      <w:vertAlign w:val="baseline"/>
      <w:em w:val="none"/>
      <w:lang w:eastAsia="zh-CN"/>
    </w:rPr>
  </w:style>
  <w:style w:type="character" w:styleId="AssuntodocomentrioChar">
    <w:name w:val="Assunto do comentário Char"/>
    <w:qFormat/>
    <w:rPr>
      <w:b/>
      <w:bCs/>
      <w:w w:val="100"/>
      <w:kern w:val="2"/>
      <w:position w:val="0"/>
      <w:sz w:val="24"/>
      <w:sz w:val="24"/>
      <w:effect w:val="none"/>
      <w:vertAlign w:val="baseline"/>
      <w:em w:val="none"/>
      <w:lang w:eastAsia="zh-CN"/>
    </w:rPr>
  </w:style>
  <w:style w:type="character" w:styleId="T1">
    <w:name w:val="t1"/>
    <w:basedOn w:val="Fontepargpadro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etexto"/>
    <w:qFormat/>
    <w:pPr>
      <w:widowControl w:val="false"/>
      <w:suppressAutoHyphens w:val="false"/>
      <w:spacing w:lineRule="atLeast" w:line="1" w:before="0" w:after="120"/>
      <w:textAlignment w:val="top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LOnormal"/>
    <w:qFormat/>
    <w:pPr>
      <w:widowControl w:val="false"/>
      <w:suppressLineNumbers/>
      <w:suppressAutoHyphens w:val="false"/>
      <w:spacing w:lineRule="atLeast" w:line="1" w:before="120" w:after="120"/>
      <w:textAlignment w:val="top"/>
      <w:outlineLvl w:val="0"/>
    </w:pPr>
    <w:rPr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LOnormal"/>
    <w:qFormat/>
    <w:pPr>
      <w:widowControl w:val="false"/>
      <w:suppressLineNumbers/>
      <w:suppressAutoHyphens w:val="false"/>
      <w:spacing w:lineRule="atLeast" w:line="1"/>
      <w:textAlignment w:val="top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ormal1" w:default="1">
    <w:name w:val="LO-normal1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31">
    <w:name w:val="Título3"/>
    <w:basedOn w:val="LOnormal"/>
    <w:next w:val="Corpodetexto"/>
    <w:qFormat/>
    <w:pPr>
      <w:keepNext w:val="true"/>
      <w:widowControl w:val="false"/>
      <w:suppressAutoHyphens w:val="false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etexto">
    <w:name w:val="Corpo de texto"/>
    <w:basedOn w:val="LOnormal"/>
    <w:qFormat/>
    <w:pPr>
      <w:widowControl w:val="false"/>
      <w:suppressAutoHyphens w:val="false"/>
      <w:spacing w:lineRule="atLeast" w:line="1" w:before="0" w:after="120"/>
      <w:textAlignment w:val="top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21">
    <w:name w:val="Título2"/>
    <w:basedOn w:val="LOnormal"/>
    <w:next w:val="Corpodetexto"/>
    <w:qFormat/>
    <w:pPr>
      <w:keepNext w:val="true"/>
      <w:widowControl w:val="false"/>
      <w:suppressAutoHyphens w:val="false"/>
      <w:spacing w:lineRule="atLeast" w:line="1" w:before="240" w:after="120"/>
      <w:textAlignment w:val="top"/>
      <w:outlineLvl w:val="0"/>
    </w:pPr>
    <w:rPr>
      <w:rFonts w:ascii="Arial" w:hAnsi="Arial" w:eastAsia="Lucida Sans Unicode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LOnormal"/>
    <w:next w:val="Corpodetexto"/>
    <w:qFormat/>
    <w:pPr>
      <w:keepNext w:val="true"/>
      <w:widowControl w:val="false"/>
      <w:suppressAutoHyphens w:val="false"/>
      <w:spacing w:lineRule="atLeast" w:line="1" w:before="240" w:after="120"/>
      <w:textAlignment w:val="top"/>
      <w:outlineLvl w:val="0"/>
    </w:pPr>
    <w:rPr>
      <w:rFonts w:ascii="Arial" w:hAnsi="Arial" w:eastAsia="SimSun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aptulo">
    <w:name w:val="Capítulo"/>
    <w:basedOn w:val="LOnormal"/>
    <w:next w:val="Corpodetexto"/>
    <w:qFormat/>
    <w:pPr>
      <w:keepNext w:val="true"/>
      <w:widowControl w:val="false"/>
      <w:suppressAutoHyphens w:val="false"/>
      <w:spacing w:lineRule="atLeast" w:line="1" w:before="240" w:after="120"/>
      <w:textAlignment w:val="top"/>
      <w:outlineLvl w:val="0"/>
    </w:pPr>
    <w:rPr>
      <w:rFonts w:ascii="Arial" w:hAnsi="Arial" w:eastAsia="Lucida Sans Unicode" w:cs="Tahom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LOnormal"/>
    <w:qFormat/>
    <w:pPr>
      <w:widowControl w:val="false"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spacing w:lineRule="atLeast" w:line="1"/>
      <w:textAlignment w:val="top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LOnormal"/>
    <w:qFormat/>
    <w:pPr>
      <w:widowControl w:val="false"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spacing w:lineRule="atLeast" w:line="1"/>
      <w:textAlignment w:val="top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LOnormal"/>
    <w:qFormat/>
    <w:pPr>
      <w:widowControl w:val="false"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spacing w:lineRule="atLeast" w:line="1"/>
      <w:textAlignment w:val="top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ormalWeb">
    <w:name w:val="Normal (Web)"/>
    <w:basedOn w:val="LOnormal"/>
    <w:qFormat/>
    <w:pPr>
      <w:widowControl/>
      <w:suppressAutoHyphens w:val="true"/>
      <w:spacing w:lineRule="atLeast" w:line="1" w:before="100" w:after="100"/>
      <w:textAlignment w:val="top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LOnormal"/>
    <w:qFormat/>
    <w:pPr>
      <w:widowControl w:val="false"/>
      <w:suppressLineNumbers/>
      <w:suppressAutoHyphens w:val="false"/>
      <w:spacing w:lineRule="atLeast" w:line="1"/>
      <w:textAlignment w:val="top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atabela"/>
    <w:qFormat/>
    <w:pPr>
      <w:widowControl w:val="false"/>
      <w:suppressLineNumbers/>
      <w:suppressAutoHyphens w:val="false"/>
      <w:spacing w:lineRule="atLeast" w:line="1"/>
      <w:jc w:val="center"/>
      <w:textAlignment w:val="top"/>
    </w:pPr>
    <w:rPr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Western">
    <w:name w:val="western"/>
    <w:basedOn w:val="LOnormal"/>
    <w:qFormat/>
    <w:pPr>
      <w:widowControl w:val="false"/>
      <w:suppressAutoHyphens w:val="false"/>
      <w:spacing w:lineRule="atLeast" w:line="100" w:before="28" w:after="119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itaes">
    <w:name w:val="Citações"/>
    <w:basedOn w:val="LOnormal"/>
    <w:qFormat/>
    <w:pPr>
      <w:widowControl w:val="false"/>
      <w:suppressAutoHyphens w:val="false"/>
      <w:spacing w:lineRule="atLeast" w:line="1" w:before="0" w:after="283"/>
      <w:ind w:left="567" w:right="567" w:hanging="0"/>
      <w:textAlignment w:val="top"/>
      <w:outlineLvl w:val="0"/>
    </w:pPr>
    <w:rPr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extodebalo">
    <w:name w:val="Texto de balão"/>
    <w:basedOn w:val="LOnormal"/>
    <w:qFormat/>
    <w:pPr>
      <w:widowControl w:val="false"/>
      <w:suppressAutoHyphens w:val="false"/>
      <w:spacing w:lineRule="atLeast" w:line="1"/>
      <w:textAlignment w:val="top"/>
      <w:outlineLvl w:val="0"/>
    </w:pPr>
    <w:rPr>
      <w:rFonts w:ascii="Segoe UI" w:hAnsi="Segoe UI" w:eastAsia="Lucida Sans Unicode" w:cs="Segoe UI"/>
      <w:w w:val="100"/>
      <w:kern w:val="2"/>
      <w:position w:val="0"/>
      <w:sz w:val="18"/>
      <w:sz w:val="18"/>
      <w:szCs w:val="18"/>
      <w:effect w:val="none"/>
      <w:vertAlign w:val="baseline"/>
      <w:em w:val="none"/>
      <w:lang w:val="und" w:eastAsia="zh-CN" w:bidi="ar-SA"/>
    </w:rPr>
  </w:style>
  <w:style w:type="paragraph" w:styleId="Textodecomentrio1">
    <w:name w:val="Texto de comentário1"/>
    <w:basedOn w:val="LOnormal"/>
    <w:qFormat/>
    <w:pPr>
      <w:widowControl w:val="false"/>
      <w:suppressAutoHyphens w:val="false"/>
      <w:spacing w:lineRule="atLeast" w:line="1"/>
      <w:textAlignment w:val="top"/>
      <w:outlineLvl w:val="0"/>
    </w:pPr>
    <w:rPr>
      <w:w w:val="100"/>
      <w:kern w:val="2"/>
      <w:position w:val="0"/>
      <w:sz w:val="20"/>
      <w:sz w:val="20"/>
      <w:szCs w:val="20"/>
      <w:effect w:val="none"/>
      <w:vertAlign w:val="baseline"/>
      <w:em w:val="none"/>
      <w:lang w:val="und" w:eastAsia="zh-CN" w:bidi="ar-SA"/>
    </w:rPr>
  </w:style>
  <w:style w:type="paragraph" w:styleId="Assuntodocomentrio">
    <w:name w:val="Assunto do comentário"/>
    <w:basedOn w:val="Textodecomentrio1"/>
    <w:next w:val="Textodecomentrio1"/>
    <w:qFormat/>
    <w:pPr>
      <w:widowControl w:val="false"/>
      <w:suppressAutoHyphens w:val="false"/>
      <w:spacing w:lineRule="atLeast" w:line="1"/>
      <w:textAlignment w:val="top"/>
    </w:pPr>
    <w:rPr>
      <w:b/>
      <w:bCs/>
      <w:w w:val="100"/>
      <w:kern w:val="2"/>
      <w:position w:val="0"/>
      <w:sz w:val="20"/>
      <w:sz w:val="20"/>
      <w:szCs w:val="20"/>
      <w:effect w:val="none"/>
      <w:vertAlign w:val="baseline"/>
      <w:em w:val="none"/>
      <w:lang w:val="und" w:eastAsia="zh-CN" w:bidi="ar-SA"/>
    </w:rPr>
  </w:style>
  <w:style w:type="paragraph" w:styleId="P9">
    <w:name w:val="p9"/>
    <w:basedOn w:val="LOnormal"/>
    <w:qFormat/>
    <w:pPr>
      <w:widowControl/>
      <w:suppressAutoHyphens w:val="true"/>
      <w:spacing w:lineRule="atLeast" w:line="1" w:before="100" w:after="100"/>
      <w:textAlignment w:val="top"/>
      <w:outlineLvl w:val="0"/>
    </w:pPr>
    <w:rPr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Standard">
    <w:name w:val="Standard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Times New Roman" w:hAnsi="Times New Roman" w:eastAsia="NSimSun" w:cs="Ari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KJF2rYwUSeyQPknBw3nmG7w+Ueg==">CgMxLjAyDmgubGpqeXhwNTBpMDltOAByITEtNzZlU2U5Sl9hUG5Bb0lfRDZtSDRleEQ2TlN5cHpMaw==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LibreOffice/7.3.0.3$Windows_X86_64 LibreOffice_project/0f246aa12d0eee4a0f7adcefbf7c878fc2238db3</Application>
  <AppVersion>15.0000</AppVersion>
  <Pages>2</Pages>
  <Words>913</Words>
  <Characters>5276</Characters>
  <CharactersWithSpaces>6154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2022-09-19T16:10:00Z</dcterms:created>
  <dc:creator>Rafael Augusto Olinto</dc:creator>
  <dc:description/>
  <dc:language>pt-BR</dc:language>
  <cp:lastModifiedBy/>
  <cp:revision>0</cp:revision>
  <dc:subject/>
  <dc:title/>
</cp:coreProperties>
</file>