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6"/>
          <w:szCs w:val="26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>ANEXO IX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 xml:space="preserve">MANIFESTAÇÃO DE INTERESSE PARA USO 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>DE MESA E CADEIRA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  <w:t xml:space="preserve">Eu, _________________________________________________ artesão individual/ representante de grupo/coletivo de artesão, </w:t>
      </w:r>
      <w:r>
        <w:rPr>
          <w:spacing w:val="-5"/>
        </w:rPr>
        <w:t xml:space="preserve"> inscrito(a) na Feira de Artesanato do Guaxupé Café Festival 2025, manifesto interesse na utilização de: 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5"/>
        </w:rPr>
      </w:pPr>
      <w:r>
        <w:rPr>
          <w:spacing w:val="-5"/>
        </w:rPr>
        <w:t>(        ) 1 mesa 70x70cm branca de plástico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5"/>
        </w:rPr>
      </w:pPr>
      <w:r>
        <w:rPr>
          <w:spacing w:val="-5"/>
        </w:rPr>
        <w:t xml:space="preserve">(        ) 1 </w:t>
      </w:r>
      <w:r>
        <w:rPr>
          <w:spacing w:val="-1"/>
        </w:rPr>
        <w:t>mesa  dobrável azul de 1mx0,55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  <w:t>(       ) 1 cadeira plástica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  <w:t>(       ) 2 cadeiras plásticas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  <w:t>Marcar apenas uma opção de mesa.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right"/>
        <w:rPr>
          <w:spacing w:val="-1"/>
        </w:rPr>
      </w:pPr>
      <w:r>
        <w:rPr>
          <w:spacing w:val="-1"/>
        </w:rPr>
        <w:t>Guaxupé, ______de maio de 2025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24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240" w:before="0" w:after="0"/>
        <w:ind w:hanging="0" w:left="680" w:right="1247"/>
        <w:jc w:val="both"/>
        <w:rPr>
          <w:spacing w:val="-1"/>
        </w:rPr>
      </w:pPr>
      <w:r>
        <w:rPr>
          <w:spacing w:val="-1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240" w:before="0" w:after="0"/>
        <w:ind w:hanging="0" w:left="680" w:right="1247"/>
        <w:jc w:val="center"/>
        <w:rPr>
          <w:spacing w:val="-5"/>
        </w:rPr>
      </w:pPr>
      <w:r>
        <w:rPr>
          <w:spacing w:val="-5"/>
        </w:rPr>
        <w:t xml:space="preserve">________________________________ 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240" w:before="0" w:after="0"/>
        <w:ind w:hanging="0" w:left="680" w:right="1247"/>
        <w:jc w:val="center"/>
        <w:rPr>
          <w:spacing w:val="-5"/>
        </w:rPr>
      </w:pPr>
      <w:r>
        <w:rPr>
          <w:spacing w:val="-5"/>
        </w:rPr>
        <w:t>Assinatura do artesão</w:t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center"/>
        <w:rPr>
          <w:spacing w:val="-5"/>
        </w:rPr>
      </w:pPr>
      <w:r>
        <w:rPr>
          <w:spacing w:val="-5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user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user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user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user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LibreOffice/25.2.2.2$Windows_X86_64 LibreOffice_project/7370d4be9e3cf6031a51beef54ff3bda878e3fac</Application>
  <AppVersion>15.0000</AppVersion>
  <Pages>1</Pages>
  <Words>406</Words>
  <Characters>2226</Characters>
  <CharactersWithSpaces>2602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2025-05-06T15:06:13Z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